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EEF4" w14:textId="74EA1399" w:rsidR="00FA1B57" w:rsidRPr="00B65DB5" w:rsidRDefault="00CF6EB0" w:rsidP="00743CAF">
      <w:pPr>
        <w:spacing w:line="360" w:lineRule="auto"/>
        <w:jc w:val="center"/>
        <w:rPr>
          <w:rFonts w:ascii="微软雅黑" w:eastAsia="微软雅黑" w:hAnsi="微软雅黑" w:cs="Times New Roman"/>
          <w:b/>
          <w:color w:val="595959" w:themeColor="text1" w:themeTint="A6"/>
          <w:sz w:val="44"/>
          <w:szCs w:val="44"/>
        </w:rPr>
      </w:pPr>
      <w:bookmarkStart w:id="0" w:name="_Hlk525280729"/>
      <w:r w:rsidRPr="00B65DB5">
        <w:rPr>
          <w:rFonts w:ascii="微软雅黑" w:eastAsia="微软雅黑" w:hAnsi="微软雅黑" w:cs="Times New Roman" w:hint="eastAsia"/>
          <w:b/>
          <w:color w:val="595959" w:themeColor="text1" w:themeTint="A6"/>
          <w:sz w:val="44"/>
          <w:szCs w:val="44"/>
        </w:rPr>
        <w:t>管理者</w:t>
      </w:r>
      <w:r w:rsidR="00FA1B57" w:rsidRPr="00B65DB5">
        <w:rPr>
          <w:rFonts w:ascii="微软雅黑" w:eastAsia="微软雅黑" w:hAnsi="微软雅黑" w:cs="Times New Roman" w:hint="eastAsia"/>
          <w:b/>
          <w:color w:val="595959" w:themeColor="text1" w:themeTint="A6"/>
          <w:sz w:val="44"/>
          <w:szCs w:val="44"/>
        </w:rPr>
        <w:t>团队</w:t>
      </w:r>
      <w:r w:rsidR="00BF5390" w:rsidRPr="00B65DB5">
        <w:rPr>
          <w:rFonts w:ascii="微软雅黑" w:eastAsia="微软雅黑" w:hAnsi="微软雅黑" w:cs="Times New Roman" w:hint="eastAsia"/>
          <w:b/>
          <w:color w:val="595959" w:themeColor="text1" w:themeTint="A6"/>
          <w:sz w:val="44"/>
          <w:szCs w:val="44"/>
        </w:rPr>
        <w:t>管理</w:t>
      </w:r>
      <w:r w:rsidR="00FA1B57" w:rsidRPr="00B65DB5">
        <w:rPr>
          <w:rFonts w:ascii="微软雅黑" w:eastAsia="微软雅黑" w:hAnsi="微软雅黑" w:cs="Times New Roman" w:hint="eastAsia"/>
          <w:b/>
          <w:color w:val="595959" w:themeColor="text1" w:themeTint="A6"/>
          <w:sz w:val="44"/>
          <w:szCs w:val="44"/>
        </w:rPr>
        <w:t>与情境领导力发挥</w:t>
      </w:r>
    </w:p>
    <w:bookmarkEnd w:id="0"/>
    <w:p w14:paraId="7108F63D" w14:textId="77777777" w:rsidR="006106A7" w:rsidRDefault="006106A7" w:rsidP="00321FDB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9C5C1EE" w14:textId="77777777" w:rsidR="00936FA1" w:rsidRPr="00936FA1" w:rsidRDefault="00936FA1" w:rsidP="00936FA1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936FA1">
        <w:rPr>
          <w:rFonts w:ascii="微软雅黑" w:eastAsia="微软雅黑" w:hAnsi="微软雅黑" w:cs="宋体"/>
          <w:b/>
          <w:kern w:val="0"/>
          <w:sz w:val="28"/>
          <w:szCs w:val="28"/>
        </w:rPr>
        <w:t>课程背景：</w:t>
      </w:r>
    </w:p>
    <w:p w14:paraId="69A86C37" w14:textId="77777777" w:rsidR="00936FA1" w:rsidRPr="006106A7" w:rsidRDefault="00936FA1" w:rsidP="00936FA1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75761">
        <w:rPr>
          <w:rFonts w:ascii="微软雅黑" w:eastAsia="微软雅黑" w:hAnsi="微软雅黑" w:cs="宋体"/>
          <w:kern w:val="0"/>
          <w:sz w:val="24"/>
          <w:szCs w:val="24"/>
        </w:rPr>
        <w:t>随着社会的发展，团队，无论是对于企业，还是对于个人都越来越重要。团队已是时代主题，现在已经进入一个团队为王的时代。员工是种子，团队是土壤，只有把种子投入到适合成长的土壤里才有可能茁壮成长，团队建设和管理的能力已被公认为企业唯一持久的核心竞争力。高效团队始终是以追求效益最大化为终极目标的，而要建立这样一支以经营目标为核心战略的团队，就不能忽视团队建设，比如树立团队意识、精选团队成员、营造团队氛围、振奋团队士气、培育团队精神、提升团队活力等等。</w:t>
      </w:r>
    </w:p>
    <w:p w14:paraId="7D4C5AC9" w14:textId="77777777" w:rsidR="00936FA1" w:rsidRPr="00321FDB" w:rsidRDefault="00936FA1" w:rsidP="00936FA1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在管理者引领团队的过程中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，原有的老一套管理方式已不能有效地推动员工和企业绩效提升。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发挥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领导力的时代已经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到来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，优秀企业都在其内部推行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领导</w:t>
      </w:r>
      <w:proofErr w:type="gramStart"/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力运用</w:t>
      </w:r>
      <w:proofErr w:type="gramEnd"/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的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方法，用以提升企业绩效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，改善组织健康．</w:t>
      </w:r>
    </w:p>
    <w:p w14:paraId="7543C4EE" w14:textId="77777777" w:rsidR="00936FA1" w:rsidRPr="00321FDB" w:rsidRDefault="00936FA1" w:rsidP="00936FA1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与传统的管理不同的是，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情境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领导力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是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先了解员工的现状、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能力与意愿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，再通过专业的能力以及方法、策略，最后通过改善行为策略，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促进员工达成工作结果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。</w:t>
      </w:r>
    </w:p>
    <w:p w14:paraId="43E6DEAA" w14:textId="77777777" w:rsidR="00936FA1" w:rsidRPr="00321FDB" w:rsidRDefault="00936FA1" w:rsidP="00936FA1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在ＭＴＰ系统训练中，《管理者团队管理与情境领导力发挥》作为项目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最后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一堂课程，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在前面的</w:t>
      </w:r>
      <w:proofErr w:type="gramStart"/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自我管理＋工作管理＋人员管理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课程里，一个管理者如果真的做到，其实已经在发挥个人领导力了，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本课程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为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企业管理者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提供了团队管理与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领导力的工作技巧和方法，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提升组织</w:t>
      </w:r>
      <w:r w:rsidRPr="00321FDB">
        <w:rPr>
          <w:rFonts w:ascii="微软雅黑" w:eastAsia="微软雅黑" w:hAnsi="微软雅黑" w:cs="宋体"/>
          <w:kern w:val="0"/>
          <w:sz w:val="24"/>
          <w:szCs w:val="24"/>
        </w:rPr>
        <w:t>提升效率，取得卓越成果</w:t>
      </w:r>
      <w:r w:rsidRPr="006106A7">
        <w:rPr>
          <w:rFonts w:ascii="微软雅黑" w:eastAsia="微软雅黑" w:hAnsi="微软雅黑" w:cs="宋体" w:hint="eastAsia"/>
          <w:kern w:val="0"/>
          <w:sz w:val="24"/>
          <w:szCs w:val="24"/>
        </w:rPr>
        <w:t>．</w:t>
      </w:r>
    </w:p>
    <w:p w14:paraId="46CC1A4A" w14:textId="77777777" w:rsidR="00936FA1" w:rsidRPr="00936FA1" w:rsidRDefault="00936FA1" w:rsidP="00936FA1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F195AC8" w14:textId="77777777" w:rsidR="00936FA1" w:rsidRPr="00936FA1" w:rsidRDefault="00936FA1" w:rsidP="00936FA1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936FA1">
        <w:rPr>
          <w:rFonts w:ascii="微软雅黑" w:eastAsia="微软雅黑" w:hAnsi="微软雅黑" w:cs="宋体"/>
          <w:b/>
          <w:kern w:val="0"/>
          <w:sz w:val="28"/>
          <w:szCs w:val="28"/>
        </w:rPr>
        <w:t>课程收益：</w:t>
      </w:r>
    </w:p>
    <w:p w14:paraId="47165621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让学员了解什么是团队</w:t>
      </w:r>
    </w:p>
    <w:p w14:paraId="3EF31B5C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职场小</w:t>
      </w:r>
      <w:proofErr w:type="gramEnd"/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团队的管理与活用</w:t>
      </w:r>
    </w:p>
    <w:p w14:paraId="0F6D7D6E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团队建设的正确方法</w:t>
      </w:r>
    </w:p>
    <w:p w14:paraId="5605AD71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让学员了解领导的定义</w:t>
      </w:r>
    </w:p>
    <w:p w14:paraId="32DBB4BC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让学员了解领导者、领导力、领导风格的区别</w:t>
      </w:r>
    </w:p>
    <w:p w14:paraId="04F333C2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学员了解什么是绩效准备度</w:t>
      </w:r>
    </w:p>
    <w:p w14:paraId="01153C2C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认识员工绩效准备度的状态</w:t>
      </w:r>
    </w:p>
    <w:p w14:paraId="26B21B49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掌握员工绩效准备</w:t>
      </w:r>
      <w:proofErr w:type="gramStart"/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度状态</w:t>
      </w:r>
      <w:proofErr w:type="gramEnd"/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的不同变化</w:t>
      </w:r>
    </w:p>
    <w:p w14:paraId="02923CA1" w14:textId="77777777" w:rsidR="00936FA1" w:rsidRPr="00936FA1" w:rsidRDefault="00936FA1" w:rsidP="00936FA1">
      <w:pPr>
        <w:pStyle w:val="a3"/>
        <w:numPr>
          <w:ilvl w:val="0"/>
          <w:numId w:val="19"/>
        </w:numPr>
        <w:spacing w:line="34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掌握不同情境领导的方法</w:t>
      </w:r>
    </w:p>
    <w:p w14:paraId="0E741C69" w14:textId="77777777" w:rsidR="00936FA1" w:rsidRPr="00936FA1" w:rsidRDefault="00936FA1" w:rsidP="00936FA1">
      <w:pPr>
        <w:spacing w:line="340" w:lineRule="exact"/>
        <w:ind w:left="420"/>
        <w:rPr>
          <w:rFonts w:ascii="微软雅黑" w:eastAsia="微软雅黑" w:hAnsi="微软雅黑" w:cs="Times New Roman"/>
          <w:color w:val="002060"/>
          <w:sz w:val="18"/>
          <w:szCs w:val="18"/>
        </w:rPr>
      </w:pPr>
    </w:p>
    <w:p w14:paraId="17728DFC" w14:textId="77777777" w:rsidR="00936FA1" w:rsidRPr="00936FA1" w:rsidRDefault="00936FA1" w:rsidP="00936FA1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936FA1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>课程时长：</w:t>
      </w:r>
    </w:p>
    <w:p w14:paraId="20BDCBF9" w14:textId="04DD409A" w:rsidR="00936FA1" w:rsidRDefault="00936FA1" w:rsidP="00936FA1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36FA1">
        <w:rPr>
          <w:rFonts w:ascii="微软雅黑" w:eastAsia="微软雅黑" w:hAnsi="微软雅黑" w:cs="宋体" w:hint="eastAsia"/>
          <w:kern w:val="0"/>
          <w:sz w:val="24"/>
          <w:szCs w:val="24"/>
        </w:rPr>
        <w:t>１～２天(可根据客户需求调整</w:t>
      </w:r>
      <w:r w:rsidRPr="00936FA1">
        <w:rPr>
          <w:rFonts w:ascii="微软雅黑" w:eastAsia="微软雅黑" w:hAnsi="微软雅黑" w:cs="宋体"/>
          <w:kern w:val="0"/>
          <w:sz w:val="24"/>
          <w:szCs w:val="24"/>
        </w:rPr>
        <w:t>)</w:t>
      </w:r>
    </w:p>
    <w:p w14:paraId="37040A0B" w14:textId="77777777" w:rsidR="00936FA1" w:rsidRPr="00936FA1" w:rsidRDefault="00936FA1" w:rsidP="00936FA1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67E2557" w14:textId="39629800" w:rsidR="00FA1B57" w:rsidRPr="00743CAF" w:rsidRDefault="00743CAF" w:rsidP="00743CAF">
      <w:pPr>
        <w:spacing w:line="420" w:lineRule="exact"/>
        <w:rPr>
          <w:rFonts w:ascii="微软雅黑" w:eastAsia="微软雅黑" w:hAnsi="微软雅黑"/>
          <w:b/>
          <w:color w:val="0000FF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b/>
          <w:color w:val="0000FF"/>
          <w:sz w:val="32"/>
          <w:szCs w:val="32"/>
        </w:rPr>
        <w:t>一</w:t>
      </w:r>
      <w:proofErr w:type="gramEnd"/>
      <w:r w:rsidRPr="00D76B19">
        <w:rPr>
          <w:rFonts w:ascii="微软雅黑" w:eastAsia="微软雅黑" w:hAnsi="微软雅黑" w:hint="eastAsia"/>
          <w:b/>
          <w:color w:val="3333FF"/>
          <w:sz w:val="32"/>
          <w:szCs w:val="32"/>
        </w:rPr>
        <w:t>．</w:t>
      </w:r>
      <w:r w:rsidR="00FA1B57" w:rsidRPr="00D76B19">
        <w:rPr>
          <w:rFonts w:ascii="微软雅黑" w:eastAsia="微软雅黑" w:hAnsi="微软雅黑" w:hint="eastAsia"/>
          <w:b/>
          <w:color w:val="3333FF"/>
          <w:sz w:val="32"/>
          <w:szCs w:val="32"/>
        </w:rPr>
        <w:t>团体的</w:t>
      </w:r>
      <w:r w:rsidR="00D76B19" w:rsidRPr="00D76B19">
        <w:rPr>
          <w:rFonts w:ascii="微软雅黑" w:eastAsia="微软雅黑" w:hAnsi="微软雅黑" w:hint="eastAsia"/>
          <w:b/>
          <w:color w:val="3333FF"/>
          <w:sz w:val="32"/>
          <w:szCs w:val="32"/>
        </w:rPr>
        <w:t>特征及管理技巧</w:t>
      </w:r>
    </w:p>
    <w:p w14:paraId="66801BF7" w14:textId="77777777" w:rsidR="00743CAF" w:rsidRPr="001C24F1" w:rsidRDefault="00743CAF" w:rsidP="00743CAF">
      <w:pPr>
        <w:spacing w:line="340" w:lineRule="exact"/>
        <w:ind w:left="420"/>
        <w:rPr>
          <w:rFonts w:ascii="微软雅黑" w:eastAsia="微软雅黑" w:hAnsi="微软雅黑" w:cs="Times New Roman"/>
          <w:b/>
          <w:color w:val="002060"/>
          <w:sz w:val="18"/>
          <w:szCs w:val="18"/>
        </w:rPr>
      </w:pPr>
      <w:bookmarkStart w:id="1" w:name="_Hlk524463752"/>
      <w:bookmarkStart w:id="2" w:name="_Hlk524464944"/>
      <w:r w:rsidRPr="001C24F1">
        <w:rPr>
          <w:rFonts w:ascii="微软雅黑" w:eastAsia="微软雅黑" w:hAnsi="微软雅黑" w:cs="Times New Roman" w:hint="eastAsia"/>
          <w:b/>
          <w:color w:val="002060"/>
          <w:sz w:val="18"/>
          <w:szCs w:val="18"/>
        </w:rPr>
        <w:t>本章学员核心收益：</w:t>
      </w:r>
    </w:p>
    <w:p w14:paraId="5BBDC944" w14:textId="3130613B" w:rsidR="00743CAF" w:rsidRPr="001C24F1" w:rsidRDefault="00BF5390" w:rsidP="00743CAF">
      <w:pPr>
        <w:numPr>
          <w:ilvl w:val="0"/>
          <w:numId w:val="9"/>
        </w:numPr>
        <w:spacing w:line="340" w:lineRule="exact"/>
        <w:rPr>
          <w:rFonts w:ascii="微软雅黑" w:eastAsia="微软雅黑" w:hAnsi="微软雅黑" w:cs="Times New Roman"/>
          <w:color w:val="002060"/>
          <w:sz w:val="18"/>
          <w:szCs w:val="18"/>
        </w:rPr>
      </w:pPr>
      <w:bookmarkStart w:id="3" w:name="_Hlk525281087"/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让学员了解什么是团队</w:t>
      </w:r>
    </w:p>
    <w:p w14:paraId="1ADF1D2F" w14:textId="071AA57D" w:rsidR="00743CAF" w:rsidRPr="001C24F1" w:rsidRDefault="00BF5390" w:rsidP="00743CAF">
      <w:pPr>
        <w:numPr>
          <w:ilvl w:val="0"/>
          <w:numId w:val="9"/>
        </w:numPr>
        <w:spacing w:line="340" w:lineRule="exact"/>
        <w:rPr>
          <w:rFonts w:ascii="微软雅黑" w:eastAsia="微软雅黑" w:hAnsi="微软雅黑" w:cs="Times New Roman"/>
          <w:color w:val="002060"/>
          <w:sz w:val="18"/>
          <w:szCs w:val="18"/>
        </w:rPr>
      </w:pPr>
      <w:proofErr w:type="gramStart"/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职场小</w:t>
      </w:r>
      <w:proofErr w:type="gramEnd"/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团队的管理与活用</w:t>
      </w:r>
    </w:p>
    <w:p w14:paraId="7C6F41A1" w14:textId="17BCB66F" w:rsidR="00743CAF" w:rsidRPr="001C24F1" w:rsidRDefault="00BF5390" w:rsidP="00743CAF">
      <w:pPr>
        <w:numPr>
          <w:ilvl w:val="0"/>
          <w:numId w:val="9"/>
        </w:numPr>
        <w:spacing w:line="340" w:lineRule="exact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团队建设</w:t>
      </w:r>
      <w:r w:rsidR="00743CAF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的正确方法</w:t>
      </w:r>
    </w:p>
    <w:bookmarkEnd w:id="3"/>
    <w:p w14:paraId="5335A81C" w14:textId="77777777" w:rsidR="00743CAF" w:rsidRPr="001C24F1" w:rsidRDefault="00743CAF" w:rsidP="00743CAF">
      <w:pPr>
        <w:spacing w:line="340" w:lineRule="exact"/>
        <w:ind w:left="420"/>
        <w:rPr>
          <w:rFonts w:ascii="微软雅黑" w:eastAsia="微软雅黑" w:hAnsi="微软雅黑" w:cs="Times New Roman"/>
          <w:b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b/>
          <w:color w:val="002060"/>
          <w:sz w:val="18"/>
          <w:szCs w:val="18"/>
        </w:rPr>
        <w:t>本章课程输出工具：</w:t>
      </w:r>
    </w:p>
    <w:bookmarkEnd w:id="1"/>
    <w:p w14:paraId="4C7F264B" w14:textId="454C08F1" w:rsidR="00743CAF" w:rsidRPr="001C24F1" w:rsidRDefault="00BF5390" w:rsidP="00743CAF">
      <w:pPr>
        <w:numPr>
          <w:ilvl w:val="0"/>
          <w:numId w:val="10"/>
        </w:numPr>
        <w:spacing w:line="340" w:lineRule="exact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团队健康状况评估</w:t>
      </w:r>
      <w:r w:rsidR="00743CAF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表</w:t>
      </w:r>
    </w:p>
    <w:p w14:paraId="10FFDCD8" w14:textId="6BBDA760" w:rsidR="00A01B44" w:rsidRPr="001C24F1" w:rsidRDefault="00125069" w:rsidP="00743CAF">
      <w:pPr>
        <w:numPr>
          <w:ilvl w:val="0"/>
          <w:numId w:val="10"/>
        </w:numPr>
        <w:spacing w:line="340" w:lineRule="exact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团队管理反思表</w:t>
      </w:r>
    </w:p>
    <w:p w14:paraId="7F76A836" w14:textId="45DC1936" w:rsidR="00BF5390" w:rsidRPr="00BF5390" w:rsidRDefault="00BF5390" w:rsidP="00BF5390">
      <w:pPr>
        <w:pStyle w:val="a3"/>
        <w:numPr>
          <w:ilvl w:val="0"/>
          <w:numId w:val="12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BF5390">
        <w:rPr>
          <w:rFonts w:ascii="楷体" w:eastAsia="楷体" w:hAnsi="楷体" w:hint="eastAsia"/>
          <w:color w:val="000000" w:themeColor="text1"/>
          <w:sz w:val="24"/>
          <w:szCs w:val="24"/>
        </w:rPr>
        <w:t>学员分享：最佳团队管理实践分享</w:t>
      </w:r>
    </w:p>
    <w:bookmarkEnd w:id="2"/>
    <w:p w14:paraId="23FAD525" w14:textId="77777777" w:rsidR="00EC622D" w:rsidRPr="00D76B19" w:rsidRDefault="00EC622D" w:rsidP="00EC622D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团队游戏：①数字传递　②卓越圈</w:t>
      </w:r>
    </w:p>
    <w:p w14:paraId="68CFC4DB" w14:textId="0B7AE2DC" w:rsidR="00EC622D" w:rsidRPr="00D76B19" w:rsidRDefault="00EC622D" w:rsidP="00EC622D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团队</w:t>
      </w:r>
      <w:r w:rsidR="000735EB" w:rsidRPr="00D76B19">
        <w:rPr>
          <w:rFonts w:ascii="微软雅黑" w:eastAsia="微软雅黑" w:hAnsi="微软雅黑" w:hint="eastAsia"/>
          <w:sz w:val="24"/>
          <w:szCs w:val="24"/>
        </w:rPr>
        <w:t>的定义</w:t>
      </w:r>
    </w:p>
    <w:p w14:paraId="05BFEC4A" w14:textId="77777777" w:rsidR="00EC622D" w:rsidRPr="00D76B19" w:rsidRDefault="00EC622D" w:rsidP="00EC622D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团队的不同表现形式</w:t>
      </w:r>
    </w:p>
    <w:p w14:paraId="4427AA7B" w14:textId="6E6C9396" w:rsidR="00743CAF" w:rsidRPr="00D76B19" w:rsidRDefault="00EC622D" w:rsidP="00EC622D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高效团队的特征</w:t>
      </w:r>
    </w:p>
    <w:p w14:paraId="5008F880" w14:textId="77777777" w:rsidR="00FA1B57" w:rsidRPr="00D76B19" w:rsidRDefault="00FA1B57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组织综合力</w:t>
      </w:r>
    </w:p>
    <w:p w14:paraId="03323267" w14:textId="77777777" w:rsidR="00FA1B57" w:rsidRPr="00D76B19" w:rsidRDefault="00FA1B57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小团队的管理与活用</w:t>
      </w:r>
    </w:p>
    <w:p w14:paraId="37C43C1C" w14:textId="77777777" w:rsidR="00FA1B57" w:rsidRPr="00D76B19" w:rsidRDefault="00FA1B57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组织综合能力的提高与发挥</w:t>
      </w:r>
    </w:p>
    <w:p w14:paraId="7E42DBD5" w14:textId="77777777" w:rsidR="00FA1B57" w:rsidRPr="00D76B19" w:rsidRDefault="00FA1B57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造就接受挑战任务的执行团队</w:t>
      </w:r>
    </w:p>
    <w:p w14:paraId="14CAC2E8" w14:textId="10A3746C" w:rsidR="00EC622D" w:rsidRPr="00D76B19" w:rsidRDefault="00EC622D" w:rsidP="00BF5390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团队会面临的困境与障碍</w:t>
      </w:r>
    </w:p>
    <w:p w14:paraId="48679DB1" w14:textId="24707F7B" w:rsidR="00EC622D" w:rsidRPr="00BF5390" w:rsidRDefault="00BF5390" w:rsidP="000D1C81">
      <w:pPr>
        <w:pStyle w:val="a3"/>
        <w:numPr>
          <w:ilvl w:val="1"/>
          <w:numId w:val="28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>
        <w:rPr>
          <w:rFonts w:ascii="楷体" w:eastAsia="楷体" w:hAnsi="楷体" w:hint="eastAsia"/>
          <w:color w:val="000000" w:themeColor="text1"/>
          <w:sz w:val="24"/>
          <w:szCs w:val="24"/>
        </w:rPr>
        <w:t>学员自评</w:t>
      </w:r>
      <w:r>
        <w:rPr>
          <w:rFonts w:ascii="楷体" w:eastAsia="楷体" w:hAnsi="楷体"/>
          <w:color w:val="000000" w:themeColor="text1"/>
          <w:sz w:val="24"/>
          <w:szCs w:val="24"/>
        </w:rPr>
        <w:t>:</w:t>
      </w:r>
      <w:r w:rsidR="00EC622D" w:rsidRPr="00BF5390">
        <w:rPr>
          <w:rFonts w:ascii="楷体" w:eastAsia="楷体" w:hAnsi="楷体" w:hint="eastAsia"/>
          <w:color w:val="000000" w:themeColor="text1"/>
          <w:sz w:val="24"/>
          <w:szCs w:val="24"/>
        </w:rPr>
        <w:t>团队健康状况评估表</w:t>
      </w:r>
    </w:p>
    <w:p w14:paraId="513FEAD4" w14:textId="2B2946D9" w:rsidR="00EC622D" w:rsidRPr="00D76B19" w:rsidRDefault="00EC622D" w:rsidP="00BF5390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团队建设的有效方法</w:t>
      </w:r>
      <w:bookmarkStart w:id="4" w:name="_GoBack"/>
      <w:bookmarkEnd w:id="4"/>
    </w:p>
    <w:p w14:paraId="04565105" w14:textId="3EFECED4" w:rsidR="00443553" w:rsidRDefault="00743CAF" w:rsidP="00743CAF">
      <w:pPr>
        <w:spacing w:line="420" w:lineRule="exact"/>
        <w:rPr>
          <w:rFonts w:ascii="微软雅黑" w:eastAsia="微软雅黑" w:hAnsi="微软雅黑"/>
          <w:b/>
          <w:color w:val="0000FF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FF"/>
          <w:sz w:val="32"/>
          <w:szCs w:val="32"/>
        </w:rPr>
        <w:t>二．</w:t>
      </w:r>
      <w:r w:rsidR="00443553" w:rsidRPr="00743CAF">
        <w:rPr>
          <w:rFonts w:ascii="微软雅黑" w:eastAsia="微软雅黑" w:hAnsi="微软雅黑" w:hint="eastAsia"/>
          <w:b/>
          <w:color w:val="0000FF"/>
          <w:sz w:val="32"/>
          <w:szCs w:val="32"/>
        </w:rPr>
        <w:t>影响被领导者的绩效</w:t>
      </w:r>
    </w:p>
    <w:p w14:paraId="451D4C73" w14:textId="77777777" w:rsidR="00743CAF" w:rsidRPr="001C24F1" w:rsidRDefault="00743CAF" w:rsidP="00743CAF">
      <w:pPr>
        <w:spacing w:line="340" w:lineRule="exact"/>
        <w:ind w:left="420"/>
        <w:rPr>
          <w:rFonts w:ascii="微软雅黑" w:eastAsia="微软雅黑" w:hAnsi="微软雅黑" w:cs="Times New Roman"/>
          <w:b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b/>
          <w:color w:val="002060"/>
          <w:sz w:val="18"/>
          <w:szCs w:val="18"/>
        </w:rPr>
        <w:t>本章学员核心收益：</w:t>
      </w:r>
    </w:p>
    <w:p w14:paraId="100AB72A" w14:textId="077F6560" w:rsidR="00743CAF" w:rsidRPr="001C24F1" w:rsidRDefault="008F1693" w:rsidP="008F1693">
      <w:pPr>
        <w:pStyle w:val="a3"/>
        <w:numPr>
          <w:ilvl w:val="0"/>
          <w:numId w:val="13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bookmarkStart w:id="5" w:name="_Hlk525281105"/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让学员了解领导的定义</w:t>
      </w:r>
    </w:p>
    <w:p w14:paraId="06218281" w14:textId="1BFD415E" w:rsidR="00743CAF" w:rsidRPr="001C24F1" w:rsidRDefault="008F1693" w:rsidP="008F1693">
      <w:pPr>
        <w:pStyle w:val="a3"/>
        <w:numPr>
          <w:ilvl w:val="0"/>
          <w:numId w:val="13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让学员了解领导者、领导力、领导风格的区别</w:t>
      </w:r>
    </w:p>
    <w:p w14:paraId="4E9843D6" w14:textId="617440EA" w:rsidR="00743CAF" w:rsidRPr="001C24F1" w:rsidRDefault="008F1693" w:rsidP="008F1693">
      <w:pPr>
        <w:pStyle w:val="a3"/>
        <w:numPr>
          <w:ilvl w:val="0"/>
          <w:numId w:val="13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管理者权力来源的不同方面</w:t>
      </w:r>
    </w:p>
    <w:bookmarkEnd w:id="5"/>
    <w:p w14:paraId="5C79DF4B" w14:textId="766DB87B" w:rsidR="005D5733" w:rsidRPr="00D76B19" w:rsidRDefault="005D5733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什么是领导</w:t>
      </w:r>
    </w:p>
    <w:p w14:paraId="7E6EDA4C" w14:textId="64E8BC71" w:rsidR="00443553" w:rsidRPr="00D76B19" w:rsidRDefault="00443553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领导与管理的区别</w:t>
      </w:r>
    </w:p>
    <w:p w14:paraId="3F02AE62" w14:textId="6A4B38F2" w:rsidR="005D5733" w:rsidRPr="00D76B19" w:rsidRDefault="005D5733" w:rsidP="000D1C81">
      <w:pPr>
        <w:pStyle w:val="a3"/>
        <w:numPr>
          <w:ilvl w:val="1"/>
          <w:numId w:val="27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D76B19">
        <w:rPr>
          <w:rFonts w:ascii="楷体" w:eastAsia="楷体" w:hAnsi="楷体" w:hint="eastAsia"/>
          <w:color w:val="000000" w:themeColor="text1"/>
          <w:sz w:val="24"/>
          <w:szCs w:val="24"/>
        </w:rPr>
        <w:t>情境案例：如何有效影响下属</w:t>
      </w:r>
    </w:p>
    <w:p w14:paraId="62D49C44" w14:textId="533A3477" w:rsidR="005D5733" w:rsidRPr="00D76B19" w:rsidRDefault="005D5733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领导者、领导力、领导风格的定义</w:t>
      </w:r>
    </w:p>
    <w:p w14:paraId="7AFBADE4" w14:textId="7C12CD4E" w:rsidR="005D5733" w:rsidRPr="00D76B19" w:rsidRDefault="005D5733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影响力与领导力之间的关系</w:t>
      </w:r>
    </w:p>
    <w:p w14:paraId="4845051B" w14:textId="171307D0" w:rsidR="00E42B5F" w:rsidRPr="00D76B19" w:rsidRDefault="005D5733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管理者权力的来源</w:t>
      </w:r>
    </w:p>
    <w:p w14:paraId="362063D6" w14:textId="16C32105" w:rsidR="00E42B5F" w:rsidRDefault="00743CAF" w:rsidP="00743CAF">
      <w:pPr>
        <w:spacing w:line="420" w:lineRule="exact"/>
        <w:rPr>
          <w:rFonts w:ascii="微软雅黑" w:eastAsia="微软雅黑" w:hAnsi="微软雅黑"/>
          <w:b/>
          <w:color w:val="0000FF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FF"/>
          <w:sz w:val="32"/>
          <w:szCs w:val="32"/>
        </w:rPr>
        <w:t>三．</w:t>
      </w:r>
      <w:r w:rsidR="008C4EE5" w:rsidRPr="00743CAF">
        <w:rPr>
          <w:rFonts w:ascii="微软雅黑" w:eastAsia="微软雅黑" w:hAnsi="微软雅黑" w:hint="eastAsia"/>
          <w:b/>
          <w:color w:val="0000FF"/>
          <w:sz w:val="32"/>
          <w:szCs w:val="32"/>
        </w:rPr>
        <w:t>绩效的评估标准</w:t>
      </w:r>
    </w:p>
    <w:p w14:paraId="409FFA01" w14:textId="77777777" w:rsidR="00743CAF" w:rsidRPr="001C24F1" w:rsidRDefault="00743CAF" w:rsidP="00743CAF">
      <w:pPr>
        <w:spacing w:line="340" w:lineRule="exact"/>
        <w:ind w:left="420"/>
        <w:rPr>
          <w:rFonts w:ascii="微软雅黑" w:eastAsia="微软雅黑" w:hAnsi="微软雅黑" w:cs="Times New Roman"/>
          <w:b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b/>
          <w:color w:val="002060"/>
          <w:sz w:val="18"/>
          <w:szCs w:val="18"/>
        </w:rPr>
        <w:lastRenderedPageBreak/>
        <w:t>本章学员核心收益：</w:t>
      </w:r>
    </w:p>
    <w:p w14:paraId="5446D918" w14:textId="34966D93" w:rsidR="00743CAF" w:rsidRPr="001C24F1" w:rsidRDefault="00743CAF" w:rsidP="00DF397D">
      <w:pPr>
        <w:pStyle w:val="a3"/>
        <w:numPr>
          <w:ilvl w:val="0"/>
          <w:numId w:val="14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bookmarkStart w:id="6" w:name="_Hlk525281116"/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学员</w:t>
      </w:r>
      <w:r w:rsidR="00394AD1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了解什么是绩效准备度</w:t>
      </w:r>
    </w:p>
    <w:p w14:paraId="3D035AAA" w14:textId="48EB380E" w:rsidR="00743CAF" w:rsidRPr="001C24F1" w:rsidRDefault="00743CAF" w:rsidP="00DF397D">
      <w:pPr>
        <w:pStyle w:val="a3"/>
        <w:numPr>
          <w:ilvl w:val="0"/>
          <w:numId w:val="14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认识</w:t>
      </w:r>
      <w:r w:rsidR="00394AD1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员工绩效准备度的状态</w:t>
      </w:r>
    </w:p>
    <w:p w14:paraId="44BA09A5" w14:textId="0C862064" w:rsidR="00743CAF" w:rsidRPr="001C24F1" w:rsidRDefault="00315C5F" w:rsidP="00DF397D">
      <w:pPr>
        <w:pStyle w:val="a3"/>
        <w:numPr>
          <w:ilvl w:val="0"/>
          <w:numId w:val="14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掌握</w:t>
      </w:r>
      <w:r w:rsidR="00394AD1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员工绩效准备</w:t>
      </w:r>
      <w:proofErr w:type="gramStart"/>
      <w:r w:rsidR="00394AD1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度状态</w:t>
      </w:r>
      <w:proofErr w:type="gramEnd"/>
      <w:r w:rsidR="00394AD1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的</w:t>
      </w: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不同</w:t>
      </w:r>
      <w:r w:rsidR="00394AD1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变化</w:t>
      </w:r>
    </w:p>
    <w:bookmarkEnd w:id="6"/>
    <w:p w14:paraId="7ABCAD4D" w14:textId="45BA864B" w:rsidR="006D322B" w:rsidRPr="00145C32" w:rsidRDefault="006D322B" w:rsidP="00145C32">
      <w:pPr>
        <w:pStyle w:val="a3"/>
        <w:widowControl/>
        <w:numPr>
          <w:ilvl w:val="0"/>
          <w:numId w:val="22"/>
        </w:numPr>
        <w:spacing w:line="38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绩效准备度</w:t>
      </w:r>
    </w:p>
    <w:p w14:paraId="69A1EDE5" w14:textId="517B1AB7" w:rsidR="00E42B5F" w:rsidRPr="00D76B19" w:rsidRDefault="00E42B5F" w:rsidP="000D1C81">
      <w:pPr>
        <w:pStyle w:val="a3"/>
        <w:numPr>
          <w:ilvl w:val="0"/>
          <w:numId w:val="20"/>
        </w:numPr>
        <w:spacing w:line="420" w:lineRule="exact"/>
        <w:ind w:leftChars="200" w:left="840"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什么是绩效准备度</w:t>
      </w:r>
    </w:p>
    <w:p w14:paraId="130CAFE4" w14:textId="25FB5851" w:rsidR="00E42B5F" w:rsidRPr="00D76B19" w:rsidRDefault="00E42B5F" w:rsidP="000D1C81">
      <w:pPr>
        <w:pStyle w:val="a3"/>
        <w:numPr>
          <w:ilvl w:val="0"/>
          <w:numId w:val="20"/>
        </w:numPr>
        <w:spacing w:line="420" w:lineRule="exact"/>
        <w:ind w:leftChars="200" w:left="840"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被领导者的绩效准备度</w:t>
      </w:r>
    </w:p>
    <w:p w14:paraId="3677E169" w14:textId="02662EFF" w:rsidR="00E42B5F" w:rsidRPr="00D76B19" w:rsidRDefault="00316BD9" w:rsidP="000D1C81">
      <w:pPr>
        <w:pStyle w:val="a3"/>
        <w:numPr>
          <w:ilvl w:val="0"/>
          <w:numId w:val="12"/>
        </w:numPr>
        <w:spacing w:line="420" w:lineRule="exact"/>
        <w:ind w:leftChars="200" w:left="840"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D76B19">
        <w:rPr>
          <w:rFonts w:ascii="楷体" w:eastAsia="楷体" w:hAnsi="楷体" w:hint="eastAsia"/>
          <w:color w:val="000000" w:themeColor="text1"/>
          <w:sz w:val="24"/>
          <w:szCs w:val="24"/>
        </w:rPr>
        <w:t>绩效准备度</w:t>
      </w:r>
      <w:r w:rsidR="00E42B5F" w:rsidRPr="00D76B19">
        <w:rPr>
          <w:rFonts w:ascii="楷体" w:eastAsia="楷体" w:hAnsi="楷体" w:hint="eastAsia"/>
          <w:color w:val="000000" w:themeColor="text1"/>
          <w:sz w:val="24"/>
          <w:szCs w:val="24"/>
        </w:rPr>
        <w:t>视频案例分析</w:t>
      </w:r>
    </w:p>
    <w:p w14:paraId="68E4B2C0" w14:textId="28D3D24E" w:rsidR="00E42B5F" w:rsidRPr="00145C32" w:rsidRDefault="00E42B5F" w:rsidP="000D1C81">
      <w:pPr>
        <w:pStyle w:val="a3"/>
        <w:numPr>
          <w:ilvl w:val="0"/>
          <w:numId w:val="21"/>
        </w:numPr>
        <w:spacing w:line="420" w:lineRule="exact"/>
        <w:ind w:leftChars="200" w:left="840"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能力与意愿的相互关系</w:t>
      </w:r>
    </w:p>
    <w:p w14:paraId="3C0B047D" w14:textId="1FBEB5E1" w:rsidR="00F75BF4" w:rsidRPr="00145C32" w:rsidRDefault="00E42B5F" w:rsidP="000D1C81">
      <w:pPr>
        <w:pStyle w:val="a3"/>
        <w:numPr>
          <w:ilvl w:val="0"/>
          <w:numId w:val="21"/>
        </w:numPr>
        <w:spacing w:line="420" w:lineRule="exact"/>
        <w:ind w:leftChars="200" w:left="840"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工作准备度与执行力的关系</w:t>
      </w:r>
    </w:p>
    <w:p w14:paraId="67255AFB" w14:textId="312FEC18" w:rsidR="00F75BF4" w:rsidRPr="00145C32" w:rsidRDefault="00F75BF4" w:rsidP="00145C32">
      <w:pPr>
        <w:pStyle w:val="a3"/>
        <w:widowControl/>
        <w:numPr>
          <w:ilvl w:val="0"/>
          <w:numId w:val="22"/>
        </w:numPr>
        <w:spacing w:line="38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绩效准备度的状态</w:t>
      </w:r>
    </w:p>
    <w:p w14:paraId="16812CEA" w14:textId="009710EB" w:rsidR="00F75BF4" w:rsidRPr="00145C32" w:rsidRDefault="005F6916" w:rsidP="00145C32">
      <w:pPr>
        <w:pStyle w:val="a3"/>
        <w:numPr>
          <w:ilvl w:val="0"/>
          <w:numId w:val="24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员工绩效准备度</w:t>
      </w:r>
    </w:p>
    <w:p w14:paraId="3E70BB86" w14:textId="4E7D2DDC" w:rsidR="005F6916" w:rsidRPr="00145C32" w:rsidRDefault="009B38E6" w:rsidP="00145C32">
      <w:pPr>
        <w:pStyle w:val="a3"/>
        <w:numPr>
          <w:ilvl w:val="0"/>
          <w:numId w:val="24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员工绩效准备度与分类</w:t>
      </w:r>
    </w:p>
    <w:p w14:paraId="33552F68" w14:textId="699E0EE4" w:rsidR="009B38E6" w:rsidRPr="00145C32" w:rsidRDefault="009B38E6" w:rsidP="00145C32">
      <w:pPr>
        <w:pStyle w:val="a3"/>
        <w:numPr>
          <w:ilvl w:val="0"/>
          <w:numId w:val="24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评估特定工作的绩效准备度</w:t>
      </w:r>
    </w:p>
    <w:p w14:paraId="500A4542" w14:textId="14365926" w:rsidR="005D5733" w:rsidRPr="00145C32" w:rsidRDefault="00D2497C" w:rsidP="00145C32">
      <w:pPr>
        <w:pStyle w:val="a3"/>
        <w:widowControl/>
        <w:numPr>
          <w:ilvl w:val="0"/>
          <w:numId w:val="22"/>
        </w:numPr>
        <w:spacing w:line="38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绩效准备</w:t>
      </w:r>
      <w:proofErr w:type="gramStart"/>
      <w:r w:rsidRPr="00145C32">
        <w:rPr>
          <w:rFonts w:ascii="微软雅黑" w:eastAsia="微软雅黑" w:hAnsi="微软雅黑" w:hint="eastAsia"/>
          <w:sz w:val="24"/>
          <w:szCs w:val="24"/>
        </w:rPr>
        <w:t>度状态</w:t>
      </w:r>
      <w:proofErr w:type="gramEnd"/>
      <w:r w:rsidRPr="00145C32">
        <w:rPr>
          <w:rFonts w:ascii="微软雅黑" w:eastAsia="微软雅黑" w:hAnsi="微软雅黑" w:hint="eastAsia"/>
          <w:sz w:val="24"/>
          <w:szCs w:val="24"/>
        </w:rPr>
        <w:t>的变化</w:t>
      </w:r>
    </w:p>
    <w:p w14:paraId="2E4BD78F" w14:textId="77777777" w:rsidR="00D2497C" w:rsidRPr="00D76B19" w:rsidRDefault="00D2497C" w:rsidP="00145C32">
      <w:pPr>
        <w:pStyle w:val="a3"/>
        <w:numPr>
          <w:ilvl w:val="0"/>
          <w:numId w:val="2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不同任务中的准备度状态</w:t>
      </w:r>
    </w:p>
    <w:p w14:paraId="2E9961F7" w14:textId="77777777" w:rsidR="00D2497C" w:rsidRPr="00D76B19" w:rsidRDefault="00D2497C" w:rsidP="00145C32">
      <w:pPr>
        <w:pStyle w:val="a3"/>
        <w:numPr>
          <w:ilvl w:val="0"/>
          <w:numId w:val="2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同一类任务中的准备度状态</w:t>
      </w:r>
    </w:p>
    <w:p w14:paraId="4D50127A" w14:textId="77777777" w:rsidR="00D2497C" w:rsidRPr="00D76B19" w:rsidRDefault="00D2497C" w:rsidP="00145C32">
      <w:pPr>
        <w:pStyle w:val="a3"/>
        <w:numPr>
          <w:ilvl w:val="0"/>
          <w:numId w:val="2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能力与意愿的相互影响</w:t>
      </w:r>
    </w:p>
    <w:p w14:paraId="13E1B2AE" w14:textId="77777777" w:rsidR="00D2497C" w:rsidRPr="00D76B19" w:rsidRDefault="00D2497C" w:rsidP="00145C32">
      <w:pPr>
        <w:pStyle w:val="a3"/>
        <w:numPr>
          <w:ilvl w:val="0"/>
          <w:numId w:val="2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领导者的工作准备度对被领导者的工作准备度的影响</w:t>
      </w:r>
    </w:p>
    <w:p w14:paraId="0406B843" w14:textId="54908750" w:rsidR="00D2497C" w:rsidRPr="00D76B19" w:rsidRDefault="00D2497C" w:rsidP="00145C32">
      <w:pPr>
        <w:pStyle w:val="a3"/>
        <w:numPr>
          <w:ilvl w:val="0"/>
          <w:numId w:val="2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6B19">
        <w:rPr>
          <w:rFonts w:ascii="微软雅黑" w:eastAsia="微软雅黑" w:hAnsi="微软雅黑" w:hint="eastAsia"/>
          <w:sz w:val="24"/>
          <w:szCs w:val="24"/>
        </w:rPr>
        <w:t>工作准备度与执行力的关系</w:t>
      </w:r>
    </w:p>
    <w:p w14:paraId="26104368" w14:textId="2B83BD50" w:rsidR="00B90DCA" w:rsidRDefault="00743CAF" w:rsidP="00743CAF">
      <w:pPr>
        <w:spacing w:line="420" w:lineRule="exact"/>
        <w:rPr>
          <w:rFonts w:ascii="微软雅黑" w:eastAsia="微软雅黑" w:hAnsi="微软雅黑"/>
          <w:b/>
          <w:color w:val="0000FF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FF"/>
          <w:sz w:val="32"/>
          <w:szCs w:val="32"/>
        </w:rPr>
        <w:t>四．</w:t>
      </w:r>
      <w:r w:rsidR="00D76B19">
        <w:rPr>
          <w:rFonts w:ascii="微软雅黑" w:eastAsia="微软雅黑" w:hAnsi="微软雅黑" w:hint="eastAsia"/>
          <w:b/>
          <w:color w:val="0000FF"/>
          <w:sz w:val="32"/>
          <w:szCs w:val="32"/>
        </w:rPr>
        <w:t>如何运用正确的</w:t>
      </w:r>
      <w:r w:rsidR="00B90DCA" w:rsidRPr="00743CAF">
        <w:rPr>
          <w:rFonts w:ascii="微软雅黑" w:eastAsia="微软雅黑" w:hAnsi="微软雅黑" w:hint="eastAsia"/>
          <w:b/>
          <w:color w:val="0000FF"/>
          <w:sz w:val="32"/>
          <w:szCs w:val="32"/>
        </w:rPr>
        <w:t>领导行为</w:t>
      </w:r>
    </w:p>
    <w:p w14:paraId="220768E1" w14:textId="77777777" w:rsidR="00743CAF" w:rsidRPr="001C24F1" w:rsidRDefault="00743CAF" w:rsidP="00743CAF">
      <w:pPr>
        <w:spacing w:line="340" w:lineRule="exact"/>
        <w:ind w:left="420"/>
        <w:rPr>
          <w:rFonts w:ascii="微软雅黑" w:eastAsia="微软雅黑" w:hAnsi="微软雅黑" w:cs="Times New Roman"/>
          <w:b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b/>
          <w:color w:val="002060"/>
          <w:sz w:val="18"/>
          <w:szCs w:val="18"/>
        </w:rPr>
        <w:t>本章学员核心收益：</w:t>
      </w:r>
    </w:p>
    <w:p w14:paraId="114F383D" w14:textId="2645A32C" w:rsidR="00743CAF" w:rsidRPr="001C24F1" w:rsidRDefault="00743CAF" w:rsidP="00A56B88">
      <w:pPr>
        <w:pStyle w:val="a3"/>
        <w:numPr>
          <w:ilvl w:val="0"/>
          <w:numId w:val="15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bookmarkStart w:id="7" w:name="_Hlk525281133"/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学员</w:t>
      </w:r>
      <w:r w:rsidR="00A65D7C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掌握工作行为与关系行为的关联性</w:t>
      </w:r>
    </w:p>
    <w:p w14:paraId="272D2DFD" w14:textId="402A4299" w:rsidR="00743CAF" w:rsidRPr="001C24F1" w:rsidRDefault="007D276A" w:rsidP="00A56B88">
      <w:pPr>
        <w:pStyle w:val="a3"/>
        <w:numPr>
          <w:ilvl w:val="0"/>
          <w:numId w:val="15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掌握</w:t>
      </w:r>
      <w:r w:rsidR="00A65D7C"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不同情境领导的方法</w:t>
      </w:r>
    </w:p>
    <w:bookmarkEnd w:id="7"/>
    <w:p w14:paraId="340A3143" w14:textId="77777777" w:rsidR="00743CAF" w:rsidRPr="001C24F1" w:rsidRDefault="00743CAF" w:rsidP="00743CAF">
      <w:pPr>
        <w:spacing w:line="340" w:lineRule="exact"/>
        <w:ind w:left="420"/>
        <w:rPr>
          <w:rFonts w:ascii="微软雅黑" w:eastAsia="微软雅黑" w:hAnsi="微软雅黑" w:cs="Times New Roman"/>
          <w:b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b/>
          <w:color w:val="002060"/>
          <w:sz w:val="18"/>
          <w:szCs w:val="18"/>
        </w:rPr>
        <w:t>本章课程输出工具：</w:t>
      </w:r>
    </w:p>
    <w:p w14:paraId="5F589A91" w14:textId="376DD0B8" w:rsidR="00743CAF" w:rsidRPr="001C24F1" w:rsidRDefault="005E5D89" w:rsidP="007D276A">
      <w:pPr>
        <w:pStyle w:val="a3"/>
        <w:numPr>
          <w:ilvl w:val="0"/>
          <w:numId w:val="16"/>
        </w:numPr>
        <w:spacing w:line="340" w:lineRule="exact"/>
        <w:ind w:firstLineChars="0"/>
        <w:rPr>
          <w:rFonts w:ascii="微软雅黑" w:eastAsia="微软雅黑" w:hAnsi="微软雅黑" w:cs="Times New Roman"/>
          <w:color w:val="002060"/>
          <w:sz w:val="18"/>
          <w:szCs w:val="18"/>
        </w:rPr>
      </w:pPr>
      <w:r w:rsidRPr="001C24F1">
        <w:rPr>
          <w:rFonts w:ascii="微软雅黑" w:eastAsia="微软雅黑" w:hAnsi="微软雅黑" w:cs="Times New Roman" w:hint="eastAsia"/>
          <w:color w:val="002060"/>
          <w:sz w:val="18"/>
          <w:szCs w:val="18"/>
        </w:rPr>
        <w:t>情境领导卡片</w:t>
      </w:r>
    </w:p>
    <w:p w14:paraId="58F6B2C3" w14:textId="489A077E" w:rsidR="00B90DCA" w:rsidRPr="00145C32" w:rsidRDefault="00B90DCA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工作行为与关系行为的分析</w:t>
      </w:r>
    </w:p>
    <w:p w14:paraId="0B34D5B5" w14:textId="4917941D" w:rsidR="00B90DCA" w:rsidRPr="00145C32" w:rsidRDefault="00B90DCA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领导风格分析</w:t>
      </w:r>
    </w:p>
    <w:p w14:paraId="04F745B1" w14:textId="02A31BB3" w:rsidR="00B90DCA" w:rsidRPr="00145C32" w:rsidRDefault="00B90DCA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领导模式理论——情境理论</w:t>
      </w:r>
    </w:p>
    <w:p w14:paraId="1D394EFA" w14:textId="39F1856D" w:rsidR="00B90DCA" w:rsidRPr="006500FB" w:rsidRDefault="00B90DCA" w:rsidP="000D1C81">
      <w:pPr>
        <w:pStyle w:val="a3"/>
        <w:numPr>
          <w:ilvl w:val="1"/>
          <w:numId w:val="25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500FB">
        <w:rPr>
          <w:rFonts w:ascii="微软雅黑" w:eastAsia="微软雅黑" w:hAnsi="微软雅黑" w:hint="eastAsia"/>
          <w:sz w:val="24"/>
          <w:szCs w:val="24"/>
        </w:rPr>
        <w:t>领导风格与被领导者状态的对应分析</w:t>
      </w:r>
    </w:p>
    <w:p w14:paraId="3A977EB9" w14:textId="1173A40C" w:rsidR="00B90DCA" w:rsidRPr="00316BD9" w:rsidRDefault="00316BD9" w:rsidP="000D1C81">
      <w:pPr>
        <w:pStyle w:val="a3"/>
        <w:numPr>
          <w:ilvl w:val="1"/>
          <w:numId w:val="25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>
        <w:rPr>
          <w:rFonts w:ascii="楷体" w:eastAsia="楷体" w:hAnsi="楷体" w:hint="eastAsia"/>
          <w:color w:val="000000" w:themeColor="text1"/>
          <w:sz w:val="24"/>
          <w:szCs w:val="24"/>
        </w:rPr>
        <w:t>学员分享：</w:t>
      </w:r>
      <w:r w:rsidR="00B90DCA" w:rsidRPr="00316BD9">
        <w:rPr>
          <w:rFonts w:ascii="楷体" w:eastAsia="楷体" w:hAnsi="楷体" w:hint="eastAsia"/>
          <w:color w:val="000000" w:themeColor="text1"/>
          <w:sz w:val="24"/>
          <w:szCs w:val="24"/>
        </w:rPr>
        <w:t>领导风格的录像分析</w:t>
      </w:r>
    </w:p>
    <w:p w14:paraId="60E557FF" w14:textId="21123E4B" w:rsidR="00B90DCA" w:rsidRPr="00145C32" w:rsidRDefault="00B90DCA" w:rsidP="00743CAF">
      <w:pPr>
        <w:pStyle w:val="a3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45C32">
        <w:rPr>
          <w:rFonts w:ascii="微软雅黑" w:eastAsia="微软雅黑" w:hAnsi="微软雅黑" w:hint="eastAsia"/>
          <w:sz w:val="24"/>
          <w:szCs w:val="24"/>
        </w:rPr>
        <w:t>实施</w:t>
      </w:r>
      <w:r w:rsidR="00145C32">
        <w:rPr>
          <w:rFonts w:ascii="微软雅黑" w:eastAsia="微软雅黑" w:hAnsi="微软雅黑" w:hint="eastAsia"/>
          <w:sz w:val="24"/>
          <w:szCs w:val="24"/>
        </w:rPr>
        <w:t>情境</w:t>
      </w:r>
      <w:r w:rsidRPr="00145C32">
        <w:rPr>
          <w:rFonts w:ascii="微软雅黑" w:eastAsia="微软雅黑" w:hAnsi="微软雅黑" w:hint="eastAsia"/>
          <w:sz w:val="24"/>
          <w:szCs w:val="24"/>
        </w:rPr>
        <w:t>领导的3个步骤</w:t>
      </w:r>
    </w:p>
    <w:p w14:paraId="340D751C" w14:textId="75770D1F" w:rsidR="00D2497C" w:rsidRPr="00A65D7C" w:rsidRDefault="00316BD9" w:rsidP="000D1C81">
      <w:pPr>
        <w:pStyle w:val="a3"/>
        <w:numPr>
          <w:ilvl w:val="1"/>
          <w:numId w:val="26"/>
        </w:numPr>
        <w:spacing w:line="42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楷体" w:eastAsia="楷体" w:hAnsi="楷体" w:hint="eastAsia"/>
          <w:color w:val="000000" w:themeColor="text1"/>
          <w:sz w:val="24"/>
          <w:szCs w:val="24"/>
        </w:rPr>
        <w:t>学员讨论：情境领导</w:t>
      </w:r>
      <w:r w:rsidR="00B90DCA" w:rsidRPr="00316BD9">
        <w:rPr>
          <w:rFonts w:ascii="楷体" w:eastAsia="楷体" w:hAnsi="楷体" w:hint="eastAsia"/>
          <w:color w:val="000000" w:themeColor="text1"/>
          <w:sz w:val="24"/>
          <w:szCs w:val="24"/>
        </w:rPr>
        <w:t>案例分析</w:t>
      </w:r>
      <w:r w:rsidR="00B90DCA" w:rsidRPr="00743CAF">
        <w:rPr>
          <w:rFonts w:ascii="微软雅黑" w:eastAsia="微软雅黑" w:hAnsi="微软雅黑" w:hint="eastAsia"/>
          <w:b/>
          <w:sz w:val="24"/>
          <w:szCs w:val="24"/>
        </w:rPr>
        <w:t> </w:t>
      </w:r>
    </w:p>
    <w:p w14:paraId="416EB300" w14:textId="77CB14D1" w:rsidR="008C5813" w:rsidRDefault="008C5813" w:rsidP="008C7A70"/>
    <w:p w14:paraId="44EA92D5" w14:textId="760FC76C" w:rsidR="000F64F1" w:rsidRDefault="000F64F1" w:rsidP="008C7A70"/>
    <w:p w14:paraId="734669AD" w14:textId="77777777" w:rsidR="000F64F1" w:rsidRPr="000F64F1" w:rsidRDefault="000F64F1" w:rsidP="000F64F1">
      <w:pPr>
        <w:spacing w:line="420" w:lineRule="exact"/>
        <w:rPr>
          <w:rFonts w:ascii="楷体" w:eastAsia="楷体" w:hAnsi="楷体" w:cs="Times New Roman"/>
          <w:color w:val="000000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0"/>
        <w:gridCol w:w="909"/>
        <w:gridCol w:w="4878"/>
        <w:gridCol w:w="900"/>
      </w:tblGrid>
      <w:tr w:rsidR="000F64F1" w:rsidRPr="000F64F1" w14:paraId="11235CFC" w14:textId="77777777" w:rsidTr="000F64F1">
        <w:trPr>
          <w:trHeight w:val="847"/>
          <w:jc w:val="center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0FDBE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30"/>
                <w:szCs w:val="30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MTP中高层管理技能全系统方案(７天版)</w:t>
            </w:r>
          </w:p>
        </w:tc>
      </w:tr>
      <w:tr w:rsidR="000F64F1" w:rsidRPr="000F64F1" w14:paraId="26FB9763" w14:textId="77777777" w:rsidTr="000F64F1">
        <w:trPr>
          <w:trHeight w:val="56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B2E5DF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</w:t>
            </w:r>
          </w:p>
          <w:p w14:paraId="2E2969F0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D1F26F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核心</w:t>
            </w:r>
          </w:p>
          <w:p w14:paraId="624E426C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57089E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</w:t>
            </w:r>
          </w:p>
          <w:p w14:paraId="78F27800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F299B4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FF520D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课程时长</w:t>
            </w:r>
          </w:p>
        </w:tc>
      </w:tr>
      <w:tr w:rsidR="000F64F1" w:rsidRPr="000F64F1" w14:paraId="0D5BD4C4" w14:textId="77777777" w:rsidTr="000F64F1">
        <w:trPr>
          <w:trHeight w:val="10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290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模块一</w:t>
            </w:r>
          </w:p>
          <w:p w14:paraId="11FCA0BD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自我管理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EA5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找准定位</w:t>
            </w:r>
          </w:p>
          <w:p w14:paraId="10376B53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提升效率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F84A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FE02" w14:textId="005746DA" w:rsidR="000F64F1" w:rsidRPr="000F64F1" w:rsidRDefault="000F64F1" w:rsidP="000F64F1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b/>
                <w:color w:val="0000FF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《管理</w:t>
            </w:r>
            <w:r w:rsidR="005E0CC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者</w:t>
            </w: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</w:t>
            </w:r>
            <w:r w:rsidR="005E0CC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角色</w:t>
            </w: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与职责认知》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655F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1天</w:t>
            </w:r>
          </w:p>
        </w:tc>
      </w:tr>
      <w:tr w:rsidR="000F64F1" w:rsidRPr="000F64F1" w14:paraId="0235C1D7" w14:textId="77777777" w:rsidTr="000F64F1">
        <w:trPr>
          <w:trHeight w:val="41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223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模块二</w:t>
            </w:r>
          </w:p>
          <w:p w14:paraId="2E738EF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工作管理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84A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执行流程</w:t>
            </w:r>
          </w:p>
          <w:p w14:paraId="202DDC3A" w14:textId="0D5997D9" w:rsidR="000F64F1" w:rsidRPr="000F64F1" w:rsidRDefault="00FD2666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高效沟通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395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FBAE" w14:textId="77777777" w:rsidR="000F64F1" w:rsidRPr="000F64F1" w:rsidRDefault="000F64F1" w:rsidP="000F64F1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《管理者日常管理与高效沟通》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3706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２天</w:t>
            </w:r>
          </w:p>
        </w:tc>
      </w:tr>
      <w:tr w:rsidR="000F64F1" w:rsidRPr="000F64F1" w14:paraId="0E03CE1A" w14:textId="77777777" w:rsidTr="000F64F1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14B8" w14:textId="77777777" w:rsidR="000F64F1" w:rsidRPr="000F64F1" w:rsidRDefault="000F64F1" w:rsidP="000F64F1">
            <w:pPr>
              <w:widowControl/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B8DB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解决问题</w:t>
            </w:r>
          </w:p>
          <w:p w14:paraId="68956426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改善工作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07A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898E" w14:textId="77777777" w:rsidR="000F64F1" w:rsidRPr="000F64F1" w:rsidRDefault="000F64F1" w:rsidP="000F64F1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《管理者问题分析解决与工作改善》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D809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0F64F1" w:rsidRPr="000F64F1" w14:paraId="2F8D0BFD" w14:textId="77777777" w:rsidTr="000F64F1">
        <w:trPr>
          <w:trHeight w:val="41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8673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模块三</w:t>
            </w:r>
          </w:p>
          <w:p w14:paraId="6C60BCCC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人员管理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C1D7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培育部属</w:t>
            </w:r>
          </w:p>
          <w:p w14:paraId="341425F4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提升能力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DB1C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7001" w14:textId="1E6F483C" w:rsidR="000F64F1" w:rsidRPr="000F64F1" w:rsidRDefault="000F64F1" w:rsidP="000F64F1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</w:t>
            </w:r>
            <w:r w:rsidR="009054A3" w:rsidRPr="009054A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管理者</w:t>
            </w:r>
            <w:r w:rsidR="00ED272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员工</w:t>
            </w:r>
            <w:r w:rsidR="009054A3" w:rsidRPr="009054A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培育与辅导</w:t>
            </w: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9DFF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0F64F1" w:rsidRPr="000F64F1" w14:paraId="4B6013FF" w14:textId="77777777" w:rsidTr="000F64F1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645" w14:textId="77777777" w:rsidR="000F64F1" w:rsidRPr="000F64F1" w:rsidRDefault="000F64F1" w:rsidP="000F64F1">
            <w:pPr>
              <w:widowControl/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2B5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建立信任</w:t>
            </w:r>
          </w:p>
          <w:p w14:paraId="65BBA67C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高效工作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C2E1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17CA" w14:textId="318F9E1F" w:rsidR="000F64F1" w:rsidRPr="000F64F1" w:rsidRDefault="000F64F1" w:rsidP="000F64F1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b/>
                <w:color w:val="0000FF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</w:t>
            </w:r>
            <w:r w:rsidR="00A526D5" w:rsidRPr="00A526D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管理者员工态度管理与人际问题解决</w:t>
            </w: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981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0F64F1" w:rsidRPr="000F64F1" w14:paraId="54FDCB7E" w14:textId="77777777" w:rsidTr="000F64F1">
        <w:trPr>
          <w:trHeight w:val="109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FA53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模块四</w:t>
            </w:r>
          </w:p>
          <w:p w14:paraId="5AEF1014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团队管理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583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团队建设</w:t>
            </w:r>
          </w:p>
          <w:p w14:paraId="1E0248B1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0F64F1">
              <w:rPr>
                <w:rFonts w:ascii="微软雅黑" w:eastAsia="微软雅黑" w:hAnsi="微软雅黑" w:cs="Times New Roman" w:hint="eastAsia"/>
                <w:szCs w:val="21"/>
              </w:rPr>
              <w:t>情境领导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752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9765" w14:textId="77777777" w:rsidR="000F64F1" w:rsidRPr="000F64F1" w:rsidRDefault="000F64F1" w:rsidP="000F64F1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b/>
                <w:color w:val="0000FF"/>
                <w:sz w:val="28"/>
                <w:szCs w:val="28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color w:val="0000FF"/>
                <w:sz w:val="28"/>
                <w:szCs w:val="28"/>
              </w:rPr>
              <w:t>《管理者团队管理与情境领导力发挥》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D90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0F64F1" w:rsidRPr="000F64F1" w14:paraId="71315619" w14:textId="77777777" w:rsidTr="000F64F1">
        <w:trPr>
          <w:trHeight w:val="3859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7478" w14:textId="77777777" w:rsidR="000F64F1" w:rsidRPr="000F64F1" w:rsidRDefault="000F64F1" w:rsidP="000F64F1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30"/>
                <w:szCs w:val="30"/>
              </w:rPr>
            </w:pPr>
            <w:r w:rsidRPr="000F64F1">
              <w:rPr>
                <w:rFonts w:ascii="微软雅黑" w:eastAsia="微软雅黑" w:hAnsi="微软雅黑" w:cs="Times New Roman" w:hint="eastAsia"/>
                <w:b/>
                <w:color w:val="FF0000"/>
                <w:sz w:val="30"/>
                <w:szCs w:val="30"/>
              </w:rPr>
              <w:t>特别提醒</w:t>
            </w:r>
          </w:p>
          <w:p w14:paraId="39A4F550" w14:textId="77777777" w:rsidR="000F64F1" w:rsidRPr="000F64F1" w:rsidRDefault="000F64F1" w:rsidP="000F64F1">
            <w:pPr>
              <w:numPr>
                <w:ilvl w:val="0"/>
                <w:numId w:val="17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以上ＭＴＰ每一个模块均</w:t>
            </w:r>
            <w:r w:rsidRPr="000F64F1">
              <w:rPr>
                <w:rFonts w:ascii="微软雅黑" w:eastAsia="微软雅黑" w:hAnsi="微软雅黑" w:cs="Times New Roman" w:hint="eastAsia"/>
                <w:b/>
                <w:color w:val="0000FF"/>
                <w:sz w:val="24"/>
                <w:szCs w:val="24"/>
              </w:rPr>
              <w:t>可根据客户需求调整</w:t>
            </w: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．</w:t>
            </w:r>
          </w:p>
          <w:p w14:paraId="0863D01D" w14:textId="77777777" w:rsidR="000F64F1" w:rsidRPr="000F64F1" w:rsidRDefault="000F64F1" w:rsidP="000F64F1">
            <w:pPr>
              <w:numPr>
                <w:ilvl w:val="0"/>
                <w:numId w:val="17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本套课程基于ＭＴＰ经典版权课程精心设计，结构紧密且有内在逻辑，加上讲师多年的培训实践检验，及不断完善，目前已非常成熟。</w:t>
            </w:r>
          </w:p>
          <w:p w14:paraId="78339809" w14:textId="77777777" w:rsidR="000F64F1" w:rsidRPr="000F64F1" w:rsidRDefault="000F64F1" w:rsidP="000F64F1">
            <w:pPr>
              <w:numPr>
                <w:ilvl w:val="0"/>
                <w:numId w:val="17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ＭＴＰ训练体系从</w:t>
            </w:r>
            <w:proofErr w:type="gramStart"/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”</w:t>
            </w:r>
            <w:proofErr w:type="gramEnd"/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自我管理－工作管理－人员管理－团队管理”四大维度开展，学员全维度学习，可由点到面，提升认知，掌握技巧，全面提升。</w:t>
            </w:r>
          </w:p>
          <w:p w14:paraId="6E5C979D" w14:textId="77777777" w:rsidR="000F64F1" w:rsidRPr="000F64F1" w:rsidRDefault="000F64F1" w:rsidP="000F64F1">
            <w:pPr>
              <w:numPr>
                <w:ilvl w:val="0"/>
                <w:numId w:val="17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F64F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因此，为保证课程的内容及形式能够精彩呈现，建议企业客户按照标准课时安排培训计划，</w:t>
            </w:r>
            <w:r w:rsidRPr="000F64F1">
              <w:rPr>
                <w:rFonts w:ascii="微软雅黑" w:eastAsia="微软雅黑" w:hAnsi="微软雅黑" w:cs="Times New Roman" w:hint="eastAsia"/>
                <w:b/>
                <w:color w:val="0000FF"/>
                <w:sz w:val="24"/>
                <w:szCs w:val="24"/>
                <w:u w:val="single"/>
              </w:rPr>
              <w:t>请不要压缩时间！</w:t>
            </w:r>
          </w:p>
        </w:tc>
      </w:tr>
      <w:tr w:rsidR="007E521B" w:rsidRPr="000F64F1" w14:paraId="4857CD77" w14:textId="77777777" w:rsidTr="007E521B">
        <w:trPr>
          <w:trHeight w:val="5661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DA4" w14:textId="31165302" w:rsidR="007E521B" w:rsidRPr="007E521B" w:rsidRDefault="007E521B" w:rsidP="007E521B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30"/>
                <w:szCs w:val="30"/>
              </w:rPr>
            </w:pPr>
            <w:r w:rsidRPr="007E521B">
              <w:rPr>
                <w:rFonts w:ascii="微软雅黑" w:eastAsia="微软雅黑" w:hAnsi="微软雅黑" w:cs="Times New Roman" w:hint="eastAsia"/>
                <w:b/>
                <w:color w:val="000000"/>
                <w:sz w:val="30"/>
                <w:szCs w:val="3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lastRenderedPageBreak/>
              <w:t>M</w:t>
            </w:r>
            <w:r w:rsidRPr="007E521B">
              <w:rPr>
                <w:rFonts w:ascii="微软雅黑" w:eastAsia="微软雅黑" w:hAnsi="微软雅黑" w:cs="Times New Roman"/>
                <w:b/>
                <w:color w:val="000000"/>
                <w:sz w:val="30"/>
                <w:szCs w:val="3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TP</w:t>
            </w:r>
            <w:r w:rsidRPr="007E521B">
              <w:rPr>
                <w:rFonts w:ascii="微软雅黑" w:eastAsia="微软雅黑" w:hAnsi="微软雅黑" w:cs="Times New Roman" w:hint="eastAsia"/>
                <w:b/>
                <w:color w:val="000000"/>
                <w:sz w:val="30"/>
                <w:szCs w:val="3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中高层管理技能全系统模型</w:t>
            </w:r>
          </w:p>
          <w:p w14:paraId="0CC3A32E" w14:textId="407B367D" w:rsidR="007E521B" w:rsidRPr="007E521B" w:rsidRDefault="007E521B" w:rsidP="007E521B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DC5E60" wp14:editId="0B984D89">
                  <wp:simplePos x="0" y="0"/>
                  <wp:positionH relativeFrom="column">
                    <wp:posOffset>650847</wp:posOffset>
                  </wp:positionH>
                  <wp:positionV relativeFrom="paragraph">
                    <wp:posOffset>24351</wp:posOffset>
                  </wp:positionV>
                  <wp:extent cx="4205733" cy="2894275"/>
                  <wp:effectExtent l="0" t="0" r="4445" b="190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625" cy="28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C0E4DC" w14:textId="593986F2" w:rsidR="000F64F1" w:rsidRPr="000F64F1" w:rsidRDefault="000F64F1" w:rsidP="000F64F1">
      <w:pPr>
        <w:spacing w:line="420" w:lineRule="exact"/>
        <w:rPr>
          <w:rFonts w:ascii="微软雅黑" w:eastAsia="微软雅黑" w:hAnsi="微软雅黑" w:cs="Times New Roman"/>
          <w:sz w:val="24"/>
          <w:szCs w:val="24"/>
        </w:rPr>
      </w:pPr>
    </w:p>
    <w:p w14:paraId="56627677" w14:textId="77777777" w:rsidR="000F64F1" w:rsidRPr="000F64F1" w:rsidRDefault="000F64F1" w:rsidP="008C7A70"/>
    <w:sectPr w:rsidR="000F64F1" w:rsidRPr="000F64F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17AF" w14:textId="77777777" w:rsidR="000D138A" w:rsidRDefault="000D138A" w:rsidP="00FA1B57">
      <w:r>
        <w:separator/>
      </w:r>
    </w:p>
  </w:endnote>
  <w:endnote w:type="continuationSeparator" w:id="0">
    <w:p w14:paraId="7195776D" w14:textId="77777777" w:rsidR="000D138A" w:rsidRDefault="000D138A" w:rsidP="00FA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5790" w14:textId="77777777" w:rsidR="000D138A" w:rsidRDefault="000D138A" w:rsidP="00FA1B57">
      <w:r>
        <w:separator/>
      </w:r>
    </w:p>
  </w:footnote>
  <w:footnote w:type="continuationSeparator" w:id="0">
    <w:p w14:paraId="36523666" w14:textId="77777777" w:rsidR="000D138A" w:rsidRDefault="000D138A" w:rsidP="00FA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057F" w14:textId="36708BC8" w:rsidR="00B870B6" w:rsidRDefault="00B870B6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EC964F" wp14:editId="236D26B3">
          <wp:simplePos x="0" y="0"/>
          <wp:positionH relativeFrom="column">
            <wp:posOffset>-20955</wp:posOffset>
          </wp:positionH>
          <wp:positionV relativeFrom="paragraph">
            <wp:posOffset>-259080</wp:posOffset>
          </wp:positionV>
          <wp:extent cx="967105" cy="456565"/>
          <wp:effectExtent l="38100" t="38100" r="99695" b="95885"/>
          <wp:wrapNone/>
          <wp:docPr id="12" name="图片 11">
            <a:extLst xmlns:a="http://schemas.openxmlformats.org/drawingml/2006/main">
              <a:ext uri="{FF2B5EF4-FFF2-40B4-BE49-F238E27FC236}">
                <a16:creationId xmlns:a16="http://schemas.microsoft.com/office/drawing/2014/main" id="{287ECD8D-9B53-4D6B-94B7-1940399B9E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>
                    <a:extLst>
                      <a:ext uri="{FF2B5EF4-FFF2-40B4-BE49-F238E27FC236}">
                        <a16:creationId xmlns:a16="http://schemas.microsoft.com/office/drawing/2014/main" id="{287ECD8D-9B53-4D6B-94B7-1940399B9E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45656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4A00F" wp14:editId="4F6B234D">
              <wp:simplePos x="0" y="0"/>
              <wp:positionH relativeFrom="column">
                <wp:posOffset>-1127051</wp:posOffset>
              </wp:positionH>
              <wp:positionV relativeFrom="paragraph">
                <wp:posOffset>-542261</wp:posOffset>
              </wp:positionV>
              <wp:extent cx="7548880" cy="9144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4EAA1" id="矩形 1" o:spid="_x0000_s1026" style="position:absolute;left:0;text-align:left;margin-left:-88.75pt;margin-top:-42.7pt;width:594.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" fillcolor="window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DA7"/>
    <w:multiLevelType w:val="hybridMultilevel"/>
    <w:tmpl w:val="91D2C8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92DE7"/>
    <w:multiLevelType w:val="hybridMultilevel"/>
    <w:tmpl w:val="88BE83D2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4567F9"/>
    <w:multiLevelType w:val="hybridMultilevel"/>
    <w:tmpl w:val="EEB8CE52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4590E"/>
    <w:multiLevelType w:val="hybridMultilevel"/>
    <w:tmpl w:val="74009298"/>
    <w:lvl w:ilvl="0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9E599D"/>
    <w:multiLevelType w:val="hybridMultilevel"/>
    <w:tmpl w:val="6E0896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E40B3A"/>
    <w:multiLevelType w:val="hybridMultilevel"/>
    <w:tmpl w:val="BF3CE31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54400BF"/>
    <w:multiLevelType w:val="hybridMultilevel"/>
    <w:tmpl w:val="9E24775A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F249FE"/>
    <w:multiLevelType w:val="hybridMultilevel"/>
    <w:tmpl w:val="D32A825A"/>
    <w:lvl w:ilvl="0" w:tplc="DD327B6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B1701B"/>
    <w:multiLevelType w:val="hybridMultilevel"/>
    <w:tmpl w:val="24728046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4B5774"/>
    <w:multiLevelType w:val="hybridMultilevel"/>
    <w:tmpl w:val="96E43A0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ED521E7"/>
    <w:multiLevelType w:val="hybridMultilevel"/>
    <w:tmpl w:val="9B5E0E4A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3B0E4A"/>
    <w:multiLevelType w:val="hybridMultilevel"/>
    <w:tmpl w:val="C5280AB8"/>
    <w:lvl w:ilvl="0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AB95E77"/>
    <w:multiLevelType w:val="hybridMultilevel"/>
    <w:tmpl w:val="919EE0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A24BAC"/>
    <w:multiLevelType w:val="hybridMultilevel"/>
    <w:tmpl w:val="9C2E1E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F913537"/>
    <w:multiLevelType w:val="multilevel"/>
    <w:tmpl w:val="6A7ED1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A933C0"/>
    <w:multiLevelType w:val="hybridMultilevel"/>
    <w:tmpl w:val="2EAA99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1C703A3"/>
    <w:multiLevelType w:val="hybridMultilevel"/>
    <w:tmpl w:val="5AC6D09C"/>
    <w:lvl w:ilvl="0" w:tplc="DD327B66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1E62EBB"/>
    <w:multiLevelType w:val="hybridMultilevel"/>
    <w:tmpl w:val="D62E4630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EB395D"/>
    <w:multiLevelType w:val="hybridMultilevel"/>
    <w:tmpl w:val="DB8041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D985423"/>
    <w:multiLevelType w:val="hybridMultilevel"/>
    <w:tmpl w:val="2F44AB62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15141F"/>
    <w:multiLevelType w:val="hybridMultilevel"/>
    <w:tmpl w:val="23CA62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AC0956"/>
    <w:multiLevelType w:val="hybridMultilevel"/>
    <w:tmpl w:val="BE380AA8"/>
    <w:lvl w:ilvl="0" w:tplc="5330E6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DE1920"/>
    <w:multiLevelType w:val="hybridMultilevel"/>
    <w:tmpl w:val="4F70FB1E"/>
    <w:lvl w:ilvl="0" w:tplc="DD327B6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677B2B0D"/>
    <w:multiLevelType w:val="hybridMultilevel"/>
    <w:tmpl w:val="7D327AE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9EC57C4"/>
    <w:multiLevelType w:val="hybridMultilevel"/>
    <w:tmpl w:val="6874A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93890"/>
    <w:multiLevelType w:val="hybridMultilevel"/>
    <w:tmpl w:val="5CA2466A"/>
    <w:lvl w:ilvl="0" w:tplc="2BEEA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EB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6D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416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202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23C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640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A33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C99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0BBD"/>
    <w:multiLevelType w:val="hybridMultilevel"/>
    <w:tmpl w:val="0C289C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3C680F"/>
    <w:multiLevelType w:val="hybridMultilevel"/>
    <w:tmpl w:val="CDB650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12"/>
  </w:num>
  <w:num w:numId="5">
    <w:abstractNumId w:val="27"/>
  </w:num>
  <w:num w:numId="6">
    <w:abstractNumId w:val="20"/>
  </w:num>
  <w:num w:numId="7">
    <w:abstractNumId w:val="4"/>
  </w:num>
  <w:num w:numId="8">
    <w:abstractNumId w:val="0"/>
  </w:num>
  <w:num w:numId="9">
    <w:abstractNumId w:val="15"/>
  </w:num>
  <w:num w:numId="10">
    <w:abstractNumId w:val="13"/>
  </w:num>
  <w:num w:numId="11">
    <w:abstractNumId w:val="25"/>
  </w:num>
  <w:num w:numId="12">
    <w:abstractNumId w:val="6"/>
  </w:num>
  <w:num w:numId="13">
    <w:abstractNumId w:val="23"/>
  </w:num>
  <w:num w:numId="14">
    <w:abstractNumId w:val="5"/>
  </w:num>
  <w:num w:numId="15">
    <w:abstractNumId w:val="18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17"/>
  </w:num>
  <w:num w:numId="21">
    <w:abstractNumId w:val="1"/>
  </w:num>
  <w:num w:numId="22">
    <w:abstractNumId w:val="24"/>
  </w:num>
  <w:num w:numId="23">
    <w:abstractNumId w:val="3"/>
  </w:num>
  <w:num w:numId="24">
    <w:abstractNumId w:val="11"/>
  </w:num>
  <w:num w:numId="25">
    <w:abstractNumId w:val="8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9A"/>
    <w:rsid w:val="000063A9"/>
    <w:rsid w:val="000735EB"/>
    <w:rsid w:val="00090769"/>
    <w:rsid w:val="000D138A"/>
    <w:rsid w:val="000D1C81"/>
    <w:rsid w:val="000F64F1"/>
    <w:rsid w:val="00122758"/>
    <w:rsid w:val="00125069"/>
    <w:rsid w:val="001369F1"/>
    <w:rsid w:val="00145C32"/>
    <w:rsid w:val="001C24F1"/>
    <w:rsid w:val="00315C5F"/>
    <w:rsid w:val="00316BD9"/>
    <w:rsid w:val="00321FDB"/>
    <w:rsid w:val="00381073"/>
    <w:rsid w:val="00394AD1"/>
    <w:rsid w:val="00443553"/>
    <w:rsid w:val="005D5733"/>
    <w:rsid w:val="005E0CCD"/>
    <w:rsid w:val="005E5D89"/>
    <w:rsid w:val="005F6916"/>
    <w:rsid w:val="006106A7"/>
    <w:rsid w:val="006500FB"/>
    <w:rsid w:val="006D322B"/>
    <w:rsid w:val="00706BE4"/>
    <w:rsid w:val="00740310"/>
    <w:rsid w:val="00743CAF"/>
    <w:rsid w:val="007B11DD"/>
    <w:rsid w:val="007C7C5D"/>
    <w:rsid w:val="007D276A"/>
    <w:rsid w:val="007E521B"/>
    <w:rsid w:val="008C4085"/>
    <w:rsid w:val="008C4EE5"/>
    <w:rsid w:val="008C5813"/>
    <w:rsid w:val="008C7A70"/>
    <w:rsid w:val="008F1693"/>
    <w:rsid w:val="009054A3"/>
    <w:rsid w:val="00936FA1"/>
    <w:rsid w:val="00975761"/>
    <w:rsid w:val="009B38E6"/>
    <w:rsid w:val="00A01B44"/>
    <w:rsid w:val="00A526D5"/>
    <w:rsid w:val="00A56B88"/>
    <w:rsid w:val="00A65D7C"/>
    <w:rsid w:val="00A66720"/>
    <w:rsid w:val="00A70AFC"/>
    <w:rsid w:val="00AF18C8"/>
    <w:rsid w:val="00AF53A7"/>
    <w:rsid w:val="00B65DB5"/>
    <w:rsid w:val="00B870B6"/>
    <w:rsid w:val="00B90DCA"/>
    <w:rsid w:val="00BE4874"/>
    <w:rsid w:val="00BF5390"/>
    <w:rsid w:val="00C53C5E"/>
    <w:rsid w:val="00CF4537"/>
    <w:rsid w:val="00CF6EB0"/>
    <w:rsid w:val="00D2497C"/>
    <w:rsid w:val="00D57B9A"/>
    <w:rsid w:val="00D76B19"/>
    <w:rsid w:val="00DA6B99"/>
    <w:rsid w:val="00DF397D"/>
    <w:rsid w:val="00E16A59"/>
    <w:rsid w:val="00E42B5F"/>
    <w:rsid w:val="00EC622D"/>
    <w:rsid w:val="00ED272B"/>
    <w:rsid w:val="00F31681"/>
    <w:rsid w:val="00F75BF4"/>
    <w:rsid w:val="00F8355F"/>
    <w:rsid w:val="00FA1B57"/>
    <w:rsid w:val="00FD2666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25806D"/>
  <w15:chartTrackingRefBased/>
  <w15:docId w15:val="{6803CC9E-884B-4489-96F4-6471DEE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A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1B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1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569">
          <w:marLeft w:val="0"/>
          <w:marRight w:val="0"/>
          <w:marTop w:val="0"/>
          <w:marBottom w:val="0"/>
          <w:divBdr>
            <w:top w:val="single" w:sz="24" w:space="0" w:color="7D977C"/>
            <w:left w:val="single" w:sz="24" w:space="0" w:color="7D977C"/>
            <w:bottom w:val="single" w:sz="24" w:space="0" w:color="7D977C"/>
            <w:right w:val="single" w:sz="24" w:space="0" w:color="7D977C"/>
          </w:divBdr>
        </w:div>
      </w:divsChild>
    </w:div>
    <w:div w:id="1978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WIN10</cp:lastModifiedBy>
  <cp:revision>65</cp:revision>
  <dcterms:created xsi:type="dcterms:W3CDTF">2018-09-11T10:35:00Z</dcterms:created>
  <dcterms:modified xsi:type="dcterms:W3CDTF">2018-10-07T11:46:00Z</dcterms:modified>
</cp:coreProperties>
</file>